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10/4.1-2026-0457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 (inkl. 12- monatiger Verlängerungsoption)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